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9704" w14:textId="77777777" w:rsidR="00B968B4" w:rsidRDefault="00B968B4" w:rsidP="00B968B4">
      <w:pPr>
        <w:jc w:val="center"/>
        <w:rPr>
          <w:b/>
          <w:bCs/>
          <w:sz w:val="24"/>
          <w:szCs w:val="24"/>
        </w:rPr>
      </w:pPr>
    </w:p>
    <w:p w14:paraId="30747629" w14:textId="77777777" w:rsidR="00DB6BA4" w:rsidRDefault="00DB6BA4" w:rsidP="00B968B4">
      <w:pPr>
        <w:jc w:val="center"/>
        <w:rPr>
          <w:b/>
          <w:bCs/>
          <w:sz w:val="24"/>
          <w:szCs w:val="24"/>
        </w:rPr>
      </w:pPr>
    </w:p>
    <w:p w14:paraId="4EC2DE79" w14:textId="77777777" w:rsidR="00DB6BA4" w:rsidRDefault="00DB6BA4" w:rsidP="00D218BC">
      <w:pPr>
        <w:spacing w:after="120" w:line="240" w:lineRule="auto"/>
        <w:jc w:val="center"/>
        <w:rPr>
          <w:b/>
          <w:bCs/>
          <w:sz w:val="24"/>
          <w:szCs w:val="24"/>
        </w:rPr>
      </w:pPr>
    </w:p>
    <w:p w14:paraId="3B7CECC3" w14:textId="7EE5BE4F" w:rsidR="00B968B4" w:rsidRPr="00885166" w:rsidRDefault="00B968B4" w:rsidP="00B968B4">
      <w:pPr>
        <w:jc w:val="center"/>
        <w:rPr>
          <w:b/>
          <w:bCs/>
          <w:sz w:val="24"/>
          <w:szCs w:val="24"/>
        </w:rPr>
      </w:pPr>
      <w:proofErr w:type="spellStart"/>
      <w:r w:rsidRPr="00885166">
        <w:rPr>
          <w:b/>
          <w:bCs/>
          <w:sz w:val="24"/>
          <w:szCs w:val="24"/>
        </w:rPr>
        <w:t>Bukhman</w:t>
      </w:r>
      <w:proofErr w:type="spellEnd"/>
      <w:r w:rsidRPr="00885166">
        <w:rPr>
          <w:b/>
          <w:bCs/>
          <w:sz w:val="24"/>
          <w:szCs w:val="24"/>
        </w:rPr>
        <w:t xml:space="preserve"> Centre for Research Excellence in Type 1 Diabetes</w:t>
      </w:r>
    </w:p>
    <w:p w14:paraId="71A03B0D" w14:textId="6A4134D8" w:rsidR="00BA4291" w:rsidRDefault="00B968B4" w:rsidP="00B968B4">
      <w:pPr>
        <w:jc w:val="center"/>
        <w:rPr>
          <w:b/>
          <w:bCs/>
          <w:sz w:val="24"/>
          <w:szCs w:val="24"/>
        </w:rPr>
      </w:pPr>
      <w:r w:rsidRPr="00885166">
        <w:rPr>
          <w:b/>
          <w:bCs/>
          <w:sz w:val="24"/>
          <w:szCs w:val="24"/>
        </w:rPr>
        <w:t>Pump-Priming Grant</w:t>
      </w:r>
      <w:r>
        <w:rPr>
          <w:b/>
          <w:bCs/>
          <w:sz w:val="24"/>
          <w:szCs w:val="24"/>
        </w:rPr>
        <w:t xml:space="preserve"> Application Guidelines</w:t>
      </w:r>
    </w:p>
    <w:p w14:paraId="0BA885D4" w14:textId="77777777" w:rsidR="0027286E" w:rsidRPr="008B5000" w:rsidRDefault="0027286E" w:rsidP="00D218BC">
      <w:pPr>
        <w:spacing w:after="120" w:line="240" w:lineRule="auto"/>
        <w:rPr>
          <w:rFonts w:ascii="Aptos" w:hAnsi="Aptos" w:cs="Calibri"/>
        </w:rPr>
      </w:pPr>
    </w:p>
    <w:p w14:paraId="5B22BDF3" w14:textId="2529BBB4" w:rsidR="0027286E" w:rsidRPr="00E13368" w:rsidRDefault="0027286E" w:rsidP="0027286E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The </w:t>
      </w:r>
      <w:proofErr w:type="spellStart"/>
      <w:r w:rsidRPr="00E13368">
        <w:rPr>
          <w:rFonts w:ascii="Aptos" w:hAnsi="Aptos" w:cstheme="minorHAnsi"/>
          <w:sz w:val="24"/>
          <w:szCs w:val="24"/>
        </w:rPr>
        <w:t>Bukhman</w:t>
      </w:r>
      <w:proofErr w:type="spellEnd"/>
      <w:r w:rsidRPr="00E13368">
        <w:rPr>
          <w:rFonts w:ascii="Aptos" w:hAnsi="Aptos" w:cstheme="minorHAnsi"/>
          <w:sz w:val="24"/>
          <w:szCs w:val="24"/>
        </w:rPr>
        <w:t xml:space="preserve"> Centre for Research Excellence in Type 1 Diabetes </w:t>
      </w:r>
      <w:r w:rsidR="00B62006">
        <w:rPr>
          <w:rFonts w:ascii="Aptos" w:hAnsi="Aptos" w:cstheme="minorHAnsi"/>
          <w:sz w:val="24"/>
          <w:szCs w:val="24"/>
        </w:rPr>
        <w:t xml:space="preserve">(BCRE-T1D) </w:t>
      </w:r>
      <w:r w:rsidRPr="00E13368">
        <w:rPr>
          <w:rFonts w:ascii="Aptos" w:hAnsi="Aptos" w:cstheme="minorHAnsi"/>
          <w:sz w:val="24"/>
          <w:szCs w:val="24"/>
        </w:rPr>
        <w:t>bring</w:t>
      </w:r>
      <w:r w:rsidR="00794A4A" w:rsidRPr="00E13368">
        <w:rPr>
          <w:rFonts w:ascii="Aptos" w:hAnsi="Aptos" w:cstheme="minorHAnsi"/>
          <w:sz w:val="24"/>
          <w:szCs w:val="24"/>
        </w:rPr>
        <w:t>s</w:t>
      </w:r>
      <w:r w:rsidRPr="00E13368">
        <w:rPr>
          <w:rFonts w:ascii="Aptos" w:hAnsi="Aptos" w:cstheme="minorHAnsi"/>
          <w:sz w:val="24"/>
          <w:szCs w:val="24"/>
        </w:rPr>
        <w:t xml:space="preserve"> together </w:t>
      </w:r>
      <w:r w:rsidR="00E13368">
        <w:rPr>
          <w:rFonts w:ascii="Aptos" w:hAnsi="Aptos" w:cstheme="minorHAnsi"/>
          <w:sz w:val="24"/>
          <w:szCs w:val="24"/>
        </w:rPr>
        <w:t>e</w:t>
      </w:r>
      <w:r w:rsidRPr="00E13368">
        <w:rPr>
          <w:rFonts w:ascii="Aptos" w:hAnsi="Aptos" w:cstheme="minorHAnsi"/>
          <w:sz w:val="24"/>
          <w:szCs w:val="24"/>
        </w:rPr>
        <w:t>xperts from across Oxford – including in medical sciences, chemistry, bioengineering and computer science – to drive collaborative, cross-disciplinary research. By leveraging Oxford's unique breadth and depth of expertise, alongside cutting-edge technology and infrastructure, the centre serve</w:t>
      </w:r>
      <w:r w:rsidR="00794A4A" w:rsidRPr="00E13368">
        <w:rPr>
          <w:rFonts w:ascii="Aptos" w:hAnsi="Aptos" w:cstheme="minorHAnsi"/>
          <w:sz w:val="24"/>
          <w:szCs w:val="24"/>
        </w:rPr>
        <w:t>s</w:t>
      </w:r>
      <w:r w:rsidRPr="00E13368">
        <w:rPr>
          <w:rFonts w:ascii="Aptos" w:hAnsi="Aptos" w:cstheme="minorHAnsi"/>
          <w:sz w:val="24"/>
          <w:szCs w:val="24"/>
        </w:rPr>
        <w:t xml:space="preserve"> as a catalyst for innovative breakthroughs that can be translated rapidly into life-changing advances for patients.</w:t>
      </w:r>
    </w:p>
    <w:p w14:paraId="62952BBE" w14:textId="0FBBF9BC" w:rsidR="00B968B4" w:rsidRPr="00E13368" w:rsidRDefault="00B968B4" w:rsidP="00D218BC">
      <w:pPr>
        <w:spacing w:after="12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39684F61" w14:textId="5CAA8747" w:rsidR="00B968B4" w:rsidRPr="00E13368" w:rsidRDefault="00B968B4" w:rsidP="00B968B4">
      <w:pPr>
        <w:rPr>
          <w:rFonts w:ascii="Aptos" w:hAnsi="Aptos" w:cstheme="minorHAnsi"/>
          <w:b/>
          <w:bCs/>
          <w:sz w:val="24"/>
          <w:szCs w:val="24"/>
        </w:rPr>
      </w:pPr>
      <w:r w:rsidRPr="00E13368">
        <w:rPr>
          <w:rFonts w:ascii="Aptos" w:hAnsi="Aptos" w:cstheme="minorHAnsi"/>
          <w:b/>
          <w:bCs/>
          <w:sz w:val="24"/>
          <w:szCs w:val="24"/>
        </w:rPr>
        <w:t>Overview</w:t>
      </w:r>
    </w:p>
    <w:p w14:paraId="1514A69B" w14:textId="6AF6F6DD" w:rsidR="00B968B4" w:rsidRPr="00E13368" w:rsidRDefault="00C617B6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>The</w:t>
      </w:r>
      <w:r w:rsidR="00500A84" w:rsidRPr="00E13368">
        <w:rPr>
          <w:rFonts w:ascii="Aptos" w:hAnsi="Aptos" w:cstheme="minorHAnsi"/>
          <w:sz w:val="24"/>
          <w:szCs w:val="24"/>
        </w:rPr>
        <w:t xml:space="preserve"> purpose of the</w:t>
      </w:r>
      <w:r w:rsidRPr="00E13368">
        <w:rPr>
          <w:rFonts w:ascii="Aptos" w:hAnsi="Aptos" w:cstheme="minorHAnsi"/>
          <w:sz w:val="24"/>
          <w:szCs w:val="24"/>
        </w:rPr>
        <w:t xml:space="preserve"> pump-priming grants </w:t>
      </w:r>
      <w:r w:rsidR="00500A84" w:rsidRPr="00E13368">
        <w:rPr>
          <w:rFonts w:ascii="Aptos" w:hAnsi="Aptos" w:cstheme="minorHAnsi"/>
          <w:sz w:val="24"/>
          <w:szCs w:val="24"/>
        </w:rPr>
        <w:t>is to</w:t>
      </w:r>
      <w:r w:rsidRPr="00E13368">
        <w:rPr>
          <w:rFonts w:ascii="Aptos" w:hAnsi="Aptos" w:cstheme="minorHAnsi"/>
          <w:sz w:val="24"/>
          <w:szCs w:val="24"/>
        </w:rPr>
        <w:t xml:space="preserve"> support ambitious, early-stage projects that aim to accelerate progress towards curing or delaying type 1 diabetes (T1D). These grants </w:t>
      </w:r>
      <w:r w:rsidR="009A2DFC">
        <w:rPr>
          <w:rFonts w:ascii="Aptos" w:hAnsi="Aptos" w:cstheme="minorHAnsi"/>
          <w:sz w:val="24"/>
          <w:szCs w:val="24"/>
        </w:rPr>
        <w:t>are intended to</w:t>
      </w:r>
      <w:r w:rsidRPr="00E13368">
        <w:rPr>
          <w:rFonts w:ascii="Aptos" w:hAnsi="Aptos" w:cstheme="minorHAnsi"/>
          <w:sz w:val="24"/>
          <w:szCs w:val="24"/>
        </w:rPr>
        <w:t xml:space="preserve"> enable researchers to develop innovative, high-risk, high-reward ideas, particularly those that bring together cross-disciplinary expertise and foster new collaborations beyond traditional T1D research fields. With a strong emphasis on patient relevance, projects </w:t>
      </w:r>
      <w:r w:rsidR="009A2DFC">
        <w:rPr>
          <w:rFonts w:ascii="Aptos" w:hAnsi="Aptos" w:cstheme="minorHAnsi"/>
          <w:sz w:val="24"/>
          <w:szCs w:val="24"/>
        </w:rPr>
        <w:t>sh</w:t>
      </w:r>
      <w:r w:rsidRPr="00E13368">
        <w:rPr>
          <w:rFonts w:ascii="Aptos" w:hAnsi="Aptos" w:cstheme="minorHAnsi"/>
          <w:sz w:val="24"/>
          <w:szCs w:val="24"/>
        </w:rPr>
        <w:t>ould align with key priorities such as identifying individuals at risk, preventing disease onset through immune-based strategies, and improving therapies that help patients live well. The funding w</w:t>
      </w:r>
      <w:r w:rsidR="009A2DFC">
        <w:rPr>
          <w:rFonts w:ascii="Aptos" w:hAnsi="Aptos" w:cstheme="minorHAnsi"/>
          <w:sz w:val="24"/>
          <w:szCs w:val="24"/>
        </w:rPr>
        <w:t xml:space="preserve">ill </w:t>
      </w:r>
      <w:r w:rsidRPr="00E13368">
        <w:rPr>
          <w:rFonts w:ascii="Aptos" w:hAnsi="Aptos" w:cstheme="minorHAnsi"/>
          <w:sz w:val="24"/>
          <w:szCs w:val="24"/>
        </w:rPr>
        <w:t>help build research capacity by supporting early- and mid-career scientists, while leveraging Oxford’s strengths in innovation and commercialisation to ensure promising discoveries can quickly progress from initial concepts to clinical development.</w:t>
      </w:r>
    </w:p>
    <w:p w14:paraId="1081FD8B" w14:textId="77777777" w:rsidR="0027286E" w:rsidRPr="00E13368" w:rsidRDefault="0027286E" w:rsidP="00D218BC">
      <w:pPr>
        <w:spacing w:after="12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74B6E255" w14:textId="5ABC9BE4" w:rsidR="00B968B4" w:rsidRPr="00E13368" w:rsidRDefault="00B968B4" w:rsidP="00B968B4">
      <w:pPr>
        <w:rPr>
          <w:rFonts w:ascii="Aptos" w:hAnsi="Aptos" w:cstheme="minorHAnsi"/>
          <w:b/>
          <w:bCs/>
          <w:sz w:val="24"/>
          <w:szCs w:val="24"/>
        </w:rPr>
      </w:pPr>
      <w:r w:rsidRPr="00E13368">
        <w:rPr>
          <w:rFonts w:ascii="Aptos" w:hAnsi="Aptos" w:cstheme="minorHAnsi"/>
          <w:b/>
          <w:bCs/>
          <w:sz w:val="24"/>
          <w:szCs w:val="24"/>
        </w:rPr>
        <w:t xml:space="preserve">Eligibility </w:t>
      </w:r>
    </w:p>
    <w:p w14:paraId="10B56E0C" w14:textId="5B3C1BB2" w:rsidR="00B968B4" w:rsidRPr="00E13368" w:rsidRDefault="00D218BC" w:rsidP="00B968B4">
      <w:p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The lead applicant or co-applicant </w:t>
      </w:r>
      <w:r w:rsidR="00971945" w:rsidRPr="00E13368">
        <w:rPr>
          <w:rFonts w:ascii="Aptos" w:hAnsi="Aptos" w:cstheme="minorHAnsi"/>
          <w:sz w:val="24"/>
          <w:szCs w:val="24"/>
        </w:rPr>
        <w:t xml:space="preserve">must </w:t>
      </w:r>
      <w:r w:rsidR="00794A4A" w:rsidRPr="00E13368">
        <w:rPr>
          <w:rFonts w:ascii="Aptos" w:hAnsi="Aptos" w:cstheme="minorHAnsi"/>
          <w:sz w:val="24"/>
          <w:szCs w:val="24"/>
        </w:rPr>
        <w:t xml:space="preserve">be situated within the research group of </w:t>
      </w:r>
      <w:r w:rsidR="00971945" w:rsidRPr="00E13368">
        <w:rPr>
          <w:rFonts w:ascii="Aptos" w:hAnsi="Aptos" w:cstheme="minorHAnsi"/>
          <w:sz w:val="24"/>
          <w:szCs w:val="24"/>
        </w:rPr>
        <w:t xml:space="preserve">a </w:t>
      </w:r>
      <w:hyperlink r:id="rId8" w:history="1">
        <w:r w:rsidR="008B3824" w:rsidRPr="009A2DFC">
          <w:rPr>
            <w:rStyle w:val="Hyperlink"/>
            <w:rFonts w:ascii="Aptos" w:hAnsi="Aptos" w:cstheme="minorHAnsi"/>
            <w:sz w:val="24"/>
            <w:szCs w:val="24"/>
          </w:rPr>
          <w:t>BCR</w:t>
        </w:r>
        <w:r w:rsidR="008B3824" w:rsidRPr="009A2DFC">
          <w:rPr>
            <w:rStyle w:val="Hyperlink"/>
            <w:rFonts w:ascii="Aptos" w:hAnsi="Aptos" w:cstheme="minorHAnsi"/>
            <w:sz w:val="24"/>
            <w:szCs w:val="24"/>
          </w:rPr>
          <w:t>E</w:t>
        </w:r>
        <w:r w:rsidR="008B3824" w:rsidRPr="009A2DFC">
          <w:rPr>
            <w:rStyle w:val="Hyperlink"/>
            <w:rFonts w:ascii="Aptos" w:hAnsi="Aptos" w:cstheme="minorHAnsi"/>
            <w:sz w:val="24"/>
            <w:szCs w:val="24"/>
          </w:rPr>
          <w:t>-T1D</w:t>
        </w:r>
        <w:r w:rsidR="00971945" w:rsidRPr="009A2DFC">
          <w:rPr>
            <w:rStyle w:val="Hyperlink"/>
            <w:rFonts w:ascii="Aptos" w:hAnsi="Aptos" w:cstheme="minorHAnsi"/>
            <w:sz w:val="24"/>
            <w:szCs w:val="24"/>
          </w:rPr>
          <w:t xml:space="preserve"> Principal Investigator</w:t>
        </w:r>
      </w:hyperlink>
      <w:r w:rsidR="00794A4A" w:rsidRPr="00E13368">
        <w:rPr>
          <w:rFonts w:ascii="Aptos" w:hAnsi="Aptos" w:cstheme="minorHAnsi"/>
          <w:sz w:val="24"/>
          <w:szCs w:val="24"/>
        </w:rPr>
        <w:t>.</w:t>
      </w:r>
      <w:r w:rsidR="00971945" w:rsidRPr="00E13368">
        <w:rPr>
          <w:rFonts w:ascii="Aptos" w:hAnsi="Aptos" w:cstheme="minorHAnsi"/>
          <w:sz w:val="24"/>
          <w:szCs w:val="24"/>
        </w:rPr>
        <w:t xml:space="preserve"> </w:t>
      </w:r>
    </w:p>
    <w:p w14:paraId="66EE779E" w14:textId="090E4D90" w:rsidR="00971945" w:rsidRPr="00E13368" w:rsidRDefault="00971945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The lead applicant must have a contract of employment for the duration of the project. </w:t>
      </w:r>
    </w:p>
    <w:p w14:paraId="61C1AF17" w14:textId="77777777" w:rsidR="00F14E00" w:rsidRPr="00E13368" w:rsidRDefault="00F14E00" w:rsidP="00D218BC">
      <w:pPr>
        <w:spacing w:after="12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375F16A6" w14:textId="4F3FE85A" w:rsidR="00B968B4" w:rsidRPr="00E13368" w:rsidRDefault="00B968B4" w:rsidP="00B968B4">
      <w:pPr>
        <w:rPr>
          <w:rFonts w:ascii="Aptos" w:hAnsi="Aptos" w:cstheme="minorHAnsi"/>
          <w:b/>
          <w:bCs/>
          <w:sz w:val="24"/>
          <w:szCs w:val="24"/>
        </w:rPr>
      </w:pPr>
      <w:r w:rsidRPr="00E13368">
        <w:rPr>
          <w:rFonts w:ascii="Aptos" w:hAnsi="Aptos" w:cstheme="minorHAnsi"/>
          <w:b/>
          <w:bCs/>
          <w:sz w:val="24"/>
          <w:szCs w:val="24"/>
        </w:rPr>
        <w:t>Assessment criteria</w:t>
      </w:r>
    </w:p>
    <w:p w14:paraId="686E5EEC" w14:textId="09F97AD7" w:rsidR="00B968B4" w:rsidRPr="00E13368" w:rsidRDefault="00971945" w:rsidP="00BE23F4">
      <w:pPr>
        <w:pStyle w:val="ListParagraph"/>
        <w:numPr>
          <w:ilvl w:val="0"/>
          <w:numId w:val="1"/>
        </w:num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Clear alignment with the aims of the </w:t>
      </w:r>
      <w:r w:rsidR="00794A4A" w:rsidRPr="00E13368">
        <w:rPr>
          <w:rFonts w:ascii="Aptos" w:hAnsi="Aptos" w:cstheme="minorHAnsi"/>
          <w:sz w:val="24"/>
          <w:szCs w:val="24"/>
        </w:rPr>
        <w:t>c</w:t>
      </w:r>
      <w:r w:rsidRPr="00E13368">
        <w:rPr>
          <w:rFonts w:ascii="Aptos" w:hAnsi="Aptos" w:cstheme="minorHAnsi"/>
          <w:sz w:val="24"/>
          <w:szCs w:val="24"/>
        </w:rPr>
        <w:t xml:space="preserve">entre. </w:t>
      </w:r>
    </w:p>
    <w:p w14:paraId="2278A00E" w14:textId="51D04005" w:rsidR="00971945" w:rsidRPr="00E13368" w:rsidRDefault="00971945" w:rsidP="00BE23F4">
      <w:pPr>
        <w:pStyle w:val="ListParagraph"/>
        <w:numPr>
          <w:ilvl w:val="0"/>
          <w:numId w:val="1"/>
        </w:num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Compelling rationale for why pump-priming is needed and how it will increase the likelihood of </w:t>
      </w:r>
      <w:r w:rsidR="00BE23F4" w:rsidRPr="00E13368">
        <w:rPr>
          <w:rFonts w:ascii="Aptos" w:hAnsi="Aptos" w:cstheme="minorHAnsi"/>
          <w:sz w:val="24"/>
          <w:szCs w:val="24"/>
        </w:rPr>
        <w:t xml:space="preserve">a </w:t>
      </w:r>
      <w:r w:rsidRPr="00E13368">
        <w:rPr>
          <w:rFonts w:ascii="Aptos" w:hAnsi="Aptos" w:cstheme="minorHAnsi"/>
          <w:sz w:val="24"/>
          <w:szCs w:val="24"/>
        </w:rPr>
        <w:t xml:space="preserve">successful external grant application, or completion of a critical project. </w:t>
      </w:r>
    </w:p>
    <w:p w14:paraId="793F7560" w14:textId="3CDBA857" w:rsidR="00065C8E" w:rsidRPr="00E13368" w:rsidRDefault="00065C8E" w:rsidP="00BE23F4">
      <w:pPr>
        <w:pStyle w:val="ListParagraph"/>
        <w:numPr>
          <w:ilvl w:val="0"/>
          <w:numId w:val="1"/>
        </w:num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lastRenderedPageBreak/>
        <w:t>Novelty of the research or novelty of the application of the</w:t>
      </w:r>
      <w:r w:rsidR="00BE23F4" w:rsidRPr="00E13368">
        <w:rPr>
          <w:rFonts w:ascii="Aptos" w:hAnsi="Aptos" w:cstheme="minorHAnsi"/>
          <w:sz w:val="24"/>
          <w:szCs w:val="24"/>
        </w:rPr>
        <w:t xml:space="preserve"> </w:t>
      </w:r>
      <w:r w:rsidRPr="00E13368">
        <w:rPr>
          <w:rFonts w:ascii="Aptos" w:hAnsi="Aptos" w:cstheme="minorHAnsi"/>
          <w:sz w:val="24"/>
          <w:szCs w:val="24"/>
        </w:rPr>
        <w:t>methodology/tools/technology</w:t>
      </w:r>
      <w:r w:rsidR="00BE23F4" w:rsidRPr="00E13368">
        <w:rPr>
          <w:rFonts w:ascii="Aptos" w:hAnsi="Aptos" w:cstheme="minorHAnsi"/>
          <w:sz w:val="24"/>
          <w:szCs w:val="24"/>
        </w:rPr>
        <w:t>.</w:t>
      </w:r>
      <w:r w:rsidRPr="00E13368">
        <w:rPr>
          <w:rFonts w:ascii="Aptos" w:hAnsi="Aptos" w:cstheme="minorHAnsi"/>
          <w:sz w:val="24"/>
          <w:szCs w:val="24"/>
        </w:rPr>
        <w:t xml:space="preserve">  </w:t>
      </w:r>
    </w:p>
    <w:p w14:paraId="0593DAFF" w14:textId="52C458E0" w:rsidR="00C81C7B" w:rsidRPr="00E13368" w:rsidRDefault="00065C8E" w:rsidP="00BE23F4">
      <w:pPr>
        <w:pStyle w:val="ListParagraph"/>
        <w:numPr>
          <w:ilvl w:val="0"/>
          <w:numId w:val="1"/>
        </w:num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Credibility of the research plan to deliver the outputs in the </w:t>
      </w:r>
      <w:r w:rsidR="00BE23F4" w:rsidRPr="00E13368">
        <w:rPr>
          <w:rFonts w:ascii="Aptos" w:hAnsi="Aptos" w:cstheme="minorHAnsi"/>
          <w:sz w:val="24"/>
          <w:szCs w:val="24"/>
        </w:rPr>
        <w:t>timeline</w:t>
      </w:r>
      <w:r w:rsidRPr="00E13368">
        <w:rPr>
          <w:rFonts w:ascii="Aptos" w:hAnsi="Aptos" w:cstheme="minorHAnsi"/>
          <w:sz w:val="24"/>
          <w:szCs w:val="24"/>
        </w:rPr>
        <w:t xml:space="preserve"> with the proposed resources</w:t>
      </w:r>
      <w:r w:rsidR="00BE23F4" w:rsidRPr="00E13368">
        <w:rPr>
          <w:rFonts w:ascii="Aptos" w:hAnsi="Aptos" w:cstheme="minorHAnsi"/>
          <w:sz w:val="24"/>
          <w:szCs w:val="24"/>
        </w:rPr>
        <w:t>.</w:t>
      </w:r>
    </w:p>
    <w:p w14:paraId="38EB280A" w14:textId="51926B15" w:rsidR="00C81C7B" w:rsidRPr="00E13368" w:rsidRDefault="00065C8E" w:rsidP="00BE23F4">
      <w:pPr>
        <w:pStyle w:val="ListParagraph"/>
        <w:numPr>
          <w:ilvl w:val="0"/>
          <w:numId w:val="1"/>
        </w:num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>Clearly articulated and credible plan for external grant application(s) including the funders and funding schemes that will be targeted, and the timeline for the submission of the application(s)</w:t>
      </w:r>
      <w:r w:rsidR="00BE23F4" w:rsidRPr="00E13368">
        <w:rPr>
          <w:rFonts w:ascii="Aptos" w:hAnsi="Aptos" w:cstheme="minorHAnsi"/>
          <w:sz w:val="24"/>
          <w:szCs w:val="24"/>
        </w:rPr>
        <w:t>.</w:t>
      </w:r>
      <w:r w:rsidRPr="00E13368">
        <w:rPr>
          <w:rFonts w:ascii="Aptos" w:hAnsi="Aptos" w:cstheme="minorHAnsi"/>
          <w:sz w:val="24"/>
          <w:szCs w:val="24"/>
        </w:rPr>
        <w:t xml:space="preserve"> </w:t>
      </w:r>
    </w:p>
    <w:p w14:paraId="0A22CE63" w14:textId="52B9BA89" w:rsidR="00971945" w:rsidRPr="00E13368" w:rsidRDefault="00065C8E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>Please note, strategic decisions may be made to ensure that the projects form a cohesive portfolio of research and that there is a balanced portfolio across the</w:t>
      </w:r>
      <w:r w:rsidR="00794A4A" w:rsidRPr="00E13368">
        <w:rPr>
          <w:rFonts w:ascii="Aptos" w:hAnsi="Aptos" w:cstheme="minorHAnsi"/>
          <w:sz w:val="24"/>
          <w:szCs w:val="24"/>
        </w:rPr>
        <w:t xml:space="preserve"> centre. </w:t>
      </w:r>
    </w:p>
    <w:p w14:paraId="16978E6F" w14:textId="77777777" w:rsidR="00F14E00" w:rsidRPr="00E13368" w:rsidRDefault="00F14E00" w:rsidP="00D218BC">
      <w:pPr>
        <w:spacing w:after="12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45118632" w14:textId="4EAE7A53" w:rsidR="00B968B4" w:rsidRPr="00E13368" w:rsidRDefault="00B968B4" w:rsidP="00B968B4">
      <w:pPr>
        <w:rPr>
          <w:rFonts w:ascii="Aptos" w:hAnsi="Aptos" w:cstheme="minorHAnsi"/>
          <w:b/>
          <w:bCs/>
          <w:sz w:val="24"/>
          <w:szCs w:val="24"/>
        </w:rPr>
      </w:pPr>
      <w:r w:rsidRPr="00E13368">
        <w:rPr>
          <w:rFonts w:ascii="Aptos" w:hAnsi="Aptos" w:cstheme="minorHAnsi"/>
          <w:b/>
          <w:bCs/>
          <w:sz w:val="24"/>
          <w:szCs w:val="24"/>
        </w:rPr>
        <w:t>How to apply</w:t>
      </w:r>
    </w:p>
    <w:p w14:paraId="4C0161E7" w14:textId="1363A224" w:rsidR="00BE23F4" w:rsidRDefault="00BE23F4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Applicants should complete the </w:t>
      </w:r>
      <w:hyperlink r:id="rId9" w:history="1">
        <w:r w:rsidR="008B3824" w:rsidRPr="0011420E">
          <w:rPr>
            <w:rStyle w:val="Hyperlink"/>
            <w:rFonts w:ascii="Aptos" w:hAnsi="Aptos" w:cstheme="minorHAnsi"/>
            <w:sz w:val="24"/>
            <w:szCs w:val="24"/>
          </w:rPr>
          <w:t>BCRE-T1D</w:t>
        </w:r>
        <w:r w:rsidRPr="0011420E">
          <w:rPr>
            <w:rStyle w:val="Hyperlink"/>
            <w:rFonts w:ascii="Aptos" w:hAnsi="Aptos" w:cstheme="minorHAnsi"/>
            <w:sz w:val="24"/>
            <w:szCs w:val="24"/>
          </w:rPr>
          <w:t xml:space="preserve"> Pump-Priming </w:t>
        </w:r>
        <w:r w:rsidR="00B62006" w:rsidRPr="0011420E">
          <w:rPr>
            <w:rStyle w:val="Hyperlink"/>
            <w:rFonts w:ascii="Aptos" w:hAnsi="Aptos" w:cstheme="minorHAnsi"/>
            <w:sz w:val="24"/>
            <w:szCs w:val="24"/>
          </w:rPr>
          <w:t>a</w:t>
        </w:r>
        <w:r w:rsidRPr="0011420E">
          <w:rPr>
            <w:rStyle w:val="Hyperlink"/>
            <w:rFonts w:ascii="Aptos" w:hAnsi="Aptos" w:cstheme="minorHAnsi"/>
            <w:sz w:val="24"/>
            <w:szCs w:val="24"/>
          </w:rPr>
          <w:t xml:space="preserve">pplication </w:t>
        </w:r>
        <w:r w:rsidR="00B62006" w:rsidRPr="0011420E">
          <w:rPr>
            <w:rStyle w:val="Hyperlink"/>
            <w:rFonts w:ascii="Aptos" w:hAnsi="Aptos" w:cstheme="minorHAnsi"/>
            <w:sz w:val="24"/>
            <w:szCs w:val="24"/>
          </w:rPr>
          <w:t>f</w:t>
        </w:r>
        <w:r w:rsidRPr="0011420E">
          <w:rPr>
            <w:rStyle w:val="Hyperlink"/>
            <w:rFonts w:ascii="Aptos" w:hAnsi="Aptos" w:cstheme="minorHAnsi"/>
            <w:sz w:val="24"/>
            <w:szCs w:val="24"/>
          </w:rPr>
          <w:t>orm</w:t>
        </w:r>
      </w:hyperlink>
      <w:r w:rsidR="0011420E">
        <w:rPr>
          <w:rFonts w:ascii="Aptos" w:hAnsi="Aptos" w:cstheme="minorHAnsi"/>
          <w:sz w:val="24"/>
          <w:szCs w:val="24"/>
        </w:rPr>
        <w:t xml:space="preserve"> a</w:t>
      </w:r>
      <w:r w:rsidRPr="00E13368">
        <w:rPr>
          <w:rFonts w:ascii="Aptos" w:hAnsi="Aptos" w:cstheme="minorHAnsi"/>
          <w:sz w:val="24"/>
          <w:szCs w:val="24"/>
        </w:rPr>
        <w:t xml:space="preserve">nd provide a 2-page CV for the lead applicant. </w:t>
      </w:r>
    </w:p>
    <w:p w14:paraId="4D2793FE" w14:textId="70B21D4B" w:rsidR="00A77B19" w:rsidRPr="00E13368" w:rsidRDefault="00A77B19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The case for support should include a </w:t>
      </w:r>
      <w:r w:rsidR="00C5497E" w:rsidRPr="00E13368">
        <w:rPr>
          <w:rFonts w:ascii="Aptos" w:hAnsi="Aptos" w:cstheme="minorHAnsi"/>
          <w:sz w:val="24"/>
          <w:szCs w:val="24"/>
        </w:rPr>
        <w:t>50-word</w:t>
      </w:r>
      <w:r w:rsidRPr="00E13368">
        <w:rPr>
          <w:rFonts w:ascii="Aptos" w:hAnsi="Aptos" w:cstheme="minorHAnsi"/>
          <w:sz w:val="24"/>
          <w:szCs w:val="24"/>
        </w:rPr>
        <w:t xml:space="preserve"> project summary, 150-200 word abstract and a budget justification. </w:t>
      </w:r>
    </w:p>
    <w:p w14:paraId="6DC76FF4" w14:textId="1A37834B" w:rsidR="008A76BA" w:rsidRPr="00E13368" w:rsidRDefault="008A76BA" w:rsidP="008A76BA">
      <w:p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There are two distinct pump-priming funding streams available: Small Grants (up to £10k) and Medium/Large Grants (</w:t>
      </w:r>
      <w:r w:rsidR="00D90357">
        <w:rPr>
          <w:rFonts w:ascii="Aptos" w:hAnsi="Aptos" w:cstheme="minorHAnsi"/>
          <w:sz w:val="24"/>
          <w:szCs w:val="24"/>
        </w:rPr>
        <w:t>up to £</w:t>
      </w:r>
      <w:r>
        <w:rPr>
          <w:rFonts w:ascii="Aptos" w:hAnsi="Aptos" w:cstheme="minorHAnsi"/>
          <w:sz w:val="24"/>
          <w:szCs w:val="24"/>
        </w:rPr>
        <w:t xml:space="preserve">50k). Funding can be requested to cover the direct costs of the research. </w:t>
      </w:r>
    </w:p>
    <w:p w14:paraId="19201881" w14:textId="37A26DE5" w:rsidR="00BE23F4" w:rsidRPr="00E13368" w:rsidRDefault="00BE23F4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An X5 costing is required if staff costs are requested – staff costs can only be requested in the medium/large grant category. </w:t>
      </w:r>
    </w:p>
    <w:p w14:paraId="4F563193" w14:textId="03E12367" w:rsidR="00B968B4" w:rsidRPr="00E13368" w:rsidRDefault="00BE23F4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 xml:space="preserve">Email all documents to </w:t>
      </w:r>
      <w:hyperlink r:id="rId10" w:history="1">
        <w:r w:rsidRPr="00E13368">
          <w:rPr>
            <w:rStyle w:val="Hyperlink"/>
            <w:rFonts w:ascii="Aptos" w:hAnsi="Aptos" w:cstheme="minorHAnsi"/>
            <w:sz w:val="24"/>
            <w:szCs w:val="24"/>
          </w:rPr>
          <w:t>bukhman.centre@ocdem.ox.ac.uk</w:t>
        </w:r>
      </w:hyperlink>
      <w:r w:rsidRPr="00E13368">
        <w:rPr>
          <w:rFonts w:ascii="Aptos" w:hAnsi="Aptos" w:cstheme="minorHAnsi"/>
          <w:sz w:val="24"/>
          <w:szCs w:val="24"/>
        </w:rPr>
        <w:t>.</w:t>
      </w:r>
    </w:p>
    <w:p w14:paraId="4E69DF75" w14:textId="77777777" w:rsidR="00F14E00" w:rsidRPr="00E13368" w:rsidRDefault="00F14E00" w:rsidP="00D218BC">
      <w:pPr>
        <w:spacing w:after="12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1FE7735D" w14:textId="0E78E15A" w:rsidR="00B968B4" w:rsidRPr="00E13368" w:rsidRDefault="00B968B4" w:rsidP="00B968B4">
      <w:pPr>
        <w:rPr>
          <w:rFonts w:ascii="Aptos" w:hAnsi="Aptos" w:cstheme="minorHAnsi"/>
          <w:b/>
          <w:bCs/>
          <w:sz w:val="24"/>
          <w:szCs w:val="24"/>
        </w:rPr>
      </w:pPr>
      <w:r w:rsidRPr="00E13368">
        <w:rPr>
          <w:rFonts w:ascii="Aptos" w:hAnsi="Aptos" w:cstheme="minorHAnsi"/>
          <w:b/>
          <w:bCs/>
          <w:sz w:val="24"/>
          <w:szCs w:val="24"/>
        </w:rPr>
        <w:t>Resubmissions</w:t>
      </w:r>
    </w:p>
    <w:p w14:paraId="63397DA1" w14:textId="54862787" w:rsidR="00B968B4" w:rsidRPr="002C507F" w:rsidRDefault="00BE23F4" w:rsidP="00B968B4">
      <w:pPr>
        <w:rPr>
          <w:rFonts w:ascii="Aptos" w:hAnsi="Aptos" w:cstheme="minorHAnsi"/>
          <w:sz w:val="24"/>
          <w:szCs w:val="24"/>
        </w:rPr>
      </w:pPr>
      <w:r w:rsidRPr="00E13368">
        <w:rPr>
          <w:rFonts w:ascii="Aptos" w:hAnsi="Aptos" w:cstheme="minorHAnsi"/>
          <w:sz w:val="24"/>
          <w:szCs w:val="24"/>
        </w:rPr>
        <w:t>Unsuccessful applicants will only be able to resubmit the same project proposal if they are invited to do so.</w:t>
      </w:r>
    </w:p>
    <w:sectPr w:rsidR="00B968B4" w:rsidRPr="002C507F" w:rsidSect="002C507F">
      <w:headerReference w:type="default" r:id="rId11"/>
      <w:headerReference w:type="first" r:id="rId12"/>
      <w:pgSz w:w="11906" w:h="16838"/>
      <w:pgMar w:top="1276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D6B7" w14:textId="77777777" w:rsidR="003D45A1" w:rsidRDefault="003D45A1" w:rsidP="00B968B4">
      <w:pPr>
        <w:spacing w:after="0" w:line="240" w:lineRule="auto"/>
      </w:pPr>
      <w:r>
        <w:separator/>
      </w:r>
    </w:p>
  </w:endnote>
  <w:endnote w:type="continuationSeparator" w:id="0">
    <w:p w14:paraId="301CDB0C" w14:textId="77777777" w:rsidR="003D45A1" w:rsidRDefault="003D45A1" w:rsidP="00B9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EDD4" w14:textId="77777777" w:rsidR="003D45A1" w:rsidRDefault="003D45A1" w:rsidP="00B968B4">
      <w:pPr>
        <w:spacing w:after="0" w:line="240" w:lineRule="auto"/>
      </w:pPr>
      <w:r>
        <w:separator/>
      </w:r>
    </w:p>
  </w:footnote>
  <w:footnote w:type="continuationSeparator" w:id="0">
    <w:p w14:paraId="6ACC9018" w14:textId="77777777" w:rsidR="003D45A1" w:rsidRDefault="003D45A1" w:rsidP="00B9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E735" w14:textId="45983B65" w:rsidR="00B968B4" w:rsidRDefault="00B968B4" w:rsidP="00B968B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6CFB" w14:textId="7D51615E" w:rsidR="00BE23F4" w:rsidRDefault="00BE23F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2E78B3" wp14:editId="5BFFCC7C">
          <wp:simplePos x="0" y="0"/>
          <wp:positionH relativeFrom="column">
            <wp:posOffset>4928235</wp:posOffset>
          </wp:positionH>
          <wp:positionV relativeFrom="paragraph">
            <wp:posOffset>-78740</wp:posOffset>
          </wp:positionV>
          <wp:extent cx="1259205" cy="1259205"/>
          <wp:effectExtent l="0" t="0" r="0" b="0"/>
          <wp:wrapNone/>
          <wp:docPr id="1284102957" name="Picture 1284102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CCD0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E8A5242"/>
    <w:multiLevelType w:val="hybridMultilevel"/>
    <w:tmpl w:val="0A5A9E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B4"/>
    <w:rsid w:val="00065C8E"/>
    <w:rsid w:val="00070EB5"/>
    <w:rsid w:val="000B0BC2"/>
    <w:rsid w:val="0011420E"/>
    <w:rsid w:val="00175032"/>
    <w:rsid w:val="00200C79"/>
    <w:rsid w:val="00221176"/>
    <w:rsid w:val="002576C4"/>
    <w:rsid w:val="0027286E"/>
    <w:rsid w:val="002C507F"/>
    <w:rsid w:val="003D45A1"/>
    <w:rsid w:val="00401A96"/>
    <w:rsid w:val="004548B7"/>
    <w:rsid w:val="004819F0"/>
    <w:rsid w:val="004E2AF9"/>
    <w:rsid w:val="004E68A5"/>
    <w:rsid w:val="00500A84"/>
    <w:rsid w:val="0058538D"/>
    <w:rsid w:val="005D1094"/>
    <w:rsid w:val="006B456A"/>
    <w:rsid w:val="00745529"/>
    <w:rsid w:val="00794A4A"/>
    <w:rsid w:val="007A22A9"/>
    <w:rsid w:val="008A76BA"/>
    <w:rsid w:val="008B3824"/>
    <w:rsid w:val="00971945"/>
    <w:rsid w:val="00983913"/>
    <w:rsid w:val="009A2DFC"/>
    <w:rsid w:val="00A53721"/>
    <w:rsid w:val="00A77B19"/>
    <w:rsid w:val="00AB5F60"/>
    <w:rsid w:val="00B06266"/>
    <w:rsid w:val="00B62006"/>
    <w:rsid w:val="00B968B4"/>
    <w:rsid w:val="00BA4291"/>
    <w:rsid w:val="00BE23F4"/>
    <w:rsid w:val="00C5497E"/>
    <w:rsid w:val="00C617B6"/>
    <w:rsid w:val="00C77066"/>
    <w:rsid w:val="00C81C7B"/>
    <w:rsid w:val="00D218BC"/>
    <w:rsid w:val="00D90357"/>
    <w:rsid w:val="00DA0817"/>
    <w:rsid w:val="00DB6BA4"/>
    <w:rsid w:val="00E13368"/>
    <w:rsid w:val="00EF3789"/>
    <w:rsid w:val="00F14E00"/>
    <w:rsid w:val="00F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F24D2"/>
  <w15:chartTrackingRefBased/>
  <w15:docId w15:val="{0949657A-F433-417C-A09B-C596E141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8B4"/>
  </w:style>
  <w:style w:type="paragraph" w:styleId="Footer">
    <w:name w:val="footer"/>
    <w:basedOn w:val="Normal"/>
    <w:link w:val="FooterChar"/>
    <w:uiPriority w:val="99"/>
    <w:unhideWhenUsed/>
    <w:rsid w:val="00B96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8B4"/>
  </w:style>
  <w:style w:type="paragraph" w:styleId="ListParagraph">
    <w:name w:val="List Paragraph"/>
    <w:basedOn w:val="Normal"/>
    <w:uiPriority w:val="34"/>
    <w:qFormat/>
    <w:rsid w:val="00BE2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4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5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8B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576C4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khman-centre.ox.ac.uk/te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khman.centre@ocdem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khman-centre.ox.ac.uk/research/funding-opportunities-for-researchers/pump-primin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1D7D-3C1E-44DD-8D3E-510A9E55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Wright</dc:creator>
  <cp:keywords/>
  <dc:description/>
  <cp:lastModifiedBy>Sinead Wright</cp:lastModifiedBy>
  <cp:revision>5</cp:revision>
  <dcterms:created xsi:type="dcterms:W3CDTF">2026-04-14T12:10:00Z</dcterms:created>
  <dcterms:modified xsi:type="dcterms:W3CDTF">2026-04-15T15:22:00Z</dcterms:modified>
</cp:coreProperties>
</file>